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/>
    <w:p w:rsidR="00D60E89" w:rsidRDefault="00D60E89">
      <w:pPr>
        <w:pStyle w:val="NormalWeb"/>
        <w:jc w:val="center"/>
        <w:divId w:val="1117219988"/>
        <w:rPr>
          <w:rFonts w:ascii="Trebuchet MS" w:hAnsi="Trebuchet MS"/>
        </w:rPr>
      </w:pPr>
      <w:r>
        <w:rPr>
          <w:rFonts w:ascii="Arial" w:hAnsi="Arial" w:cs="Arial"/>
          <w:b/>
          <w:bCs/>
        </w:rPr>
        <w:t>ATA DE ABERTURA DE LICITAÇÃO</w:t>
      </w:r>
      <w:r>
        <w:rPr>
          <w:rFonts w:ascii="Arial" w:hAnsi="Arial" w:cs="Arial"/>
          <w:b/>
          <w:bCs/>
        </w:rPr>
        <w:br/>
        <w:t>MODALIDADE PREGÃO PRESENCIAL</w:t>
      </w:r>
      <w:r>
        <w:rPr>
          <w:rFonts w:ascii="Arial" w:hAnsi="Arial" w:cs="Arial"/>
          <w:b/>
          <w:bCs/>
        </w:rPr>
        <w:br/>
        <w:t>PROCESSO LICITATÓRIO N° 12953/2014</w:t>
      </w:r>
      <w:r>
        <w:rPr>
          <w:rFonts w:ascii="Arial" w:hAnsi="Arial" w:cs="Arial"/>
          <w:b/>
          <w:bCs/>
        </w:rPr>
        <w:br/>
        <w:t>PREGÃO Nº 106/2014</w:t>
      </w:r>
    </w:p>
    <w:p w:rsidR="00D60E89" w:rsidRDefault="00D60E89">
      <w:pPr>
        <w:pStyle w:val="NormalWeb"/>
        <w:jc w:val="both"/>
        <w:divId w:val="1117219988"/>
        <w:rPr>
          <w:rFonts w:ascii="Trebuchet MS" w:hAnsi="Trebuchet MS"/>
        </w:rPr>
      </w:pPr>
      <w:r>
        <w:rPr>
          <w:rFonts w:ascii="Arial" w:hAnsi="Arial" w:cs="Arial"/>
          <w:sz w:val="22"/>
          <w:szCs w:val="22"/>
        </w:rPr>
        <w:t>Na data de 16/01/2015, às 10:00, reúnem-se na sala de licitações do Departamento de Licitações e Compras da Prefeitura do Município de Araucária, sita à Rua Pedro Druszcz, nº 160, 1º andar, o Pregoeiro JUCILEIDE VIANA DOS REIS DUBIELA, nomeado pelo Decreto nº 26.007/2013 e Equipe de Apoio convocada pelo Pregoeiro composta dos servidores que abaixo assinam, com a finalidade de proceder a abertura dos envelopes da licitação em epígrafe tendo como objeto: Aquisição de caminhões caçamba e equipamentos, conforme o Edital e seus anexos. O Pregoeiro deu abertura à sessão com os envelopes de proposta e habilitação retirados junto ao Protocolo Geral e disponibilizou aos representantes presentes, para que estes verificassem a regularidade dos mesmos. Protocolaram envelopes e compareceram à sessão os seguintes interessados:</w:t>
      </w:r>
      <w:r>
        <w:rPr>
          <w:rFonts w:ascii="Arial" w:hAnsi="Arial" w:cs="Arial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65"/>
              <w:gridCol w:w="2054"/>
              <w:gridCol w:w="1896"/>
              <w:gridCol w:w="1891"/>
              <w:gridCol w:w="1716"/>
            </w:tblGrid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CNPJ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Proponentes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Responsável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CPF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Telefone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76567874000197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DIVESA - DISTRIBUIDORA CURITIBANA DE VEÍCULOS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Manuel Luiz Osorio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87593653900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(41) 3315-1000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77997187000174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NÓRDICA VEÍCULOS SA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Gilberto Sohn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53439830900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41 3316 1600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05943560000101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SEMAX MÁQUINAS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Thiago Manfroi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92045499049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54 9923 5475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06224121000608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SHARK MÁQUINAS PARA CONSTRUÇÃO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Claudemir Ferreira de Souza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02985818923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(41) 3614-4025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00605582000130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VECODIL COMÉRCIO DE VEÍCULOS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SIDNEY NEVES MARQUES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25417460915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041-376-2662 </w:t>
                  </w:r>
                </w:p>
              </w:tc>
            </w:tr>
          </w:tbl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D60E89" w:rsidRDefault="00D60E89">
      <w:pPr>
        <w:pStyle w:val="NormalWeb"/>
        <w:jc w:val="both"/>
        <w:divId w:val="1117219988"/>
        <w:rPr>
          <w:rFonts w:ascii="Trebuchet MS" w:hAnsi="Trebuchet MS"/>
        </w:rPr>
      </w:pPr>
      <w:r>
        <w:rPr>
          <w:rFonts w:ascii="Arial" w:hAnsi="Arial" w:cs="Arial"/>
          <w:sz w:val="21"/>
          <w:szCs w:val="21"/>
        </w:rPr>
        <w:t>Protocolaram envelopes de proposta e habilitação, ainda, as empresas JMalucelli Equipamentos S/A e Nova Frota Equipamentos S/A CNPJ 03.509.150/0001-13, porém não são credenciadas por protocolarem após o horário estabelecido no Edital. Os documentos de credenciamento foram juntados ao processo, embora as empresas não estejam credenciadas, por interesse dos representantes. O Pregoeiro deu por encerrado o credenciamento e considera todas as empresas, relacionadas na tabela acima, aptas a seguir no certame. Passou-se então à abertura dos envelopes de proposta, e verificada a conformidade das propostas com o exigido no item 05 e anexo II do Edital, estas são consideradas válidas. Os preços propostos foram: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p w:rsidR="00D60E89" w:rsidRDefault="00D60E89">
            <w:pPr>
              <w:rPr>
                <w:rFonts w:eastAsia="Times New Roman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LOTE: 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804.499,80</w:t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79"/>
              <w:gridCol w:w="3014"/>
              <w:gridCol w:w="3029"/>
            </w:tblGrid>
            <w:tr w:rsidR="00D60E89">
              <w:trPr>
                <w:tblCellSpacing w:w="15" w:type="dxa"/>
              </w:trPr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Fornecedor</w:t>
                  </w:r>
                </w:p>
              </w:tc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Cotação Inicial</w:t>
                  </w:r>
                </w:p>
              </w:tc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Último Lance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VECODIL COMÉRCIO DE VEÍCULOS LTDA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891.000,00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804.499,80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NÓRDICA VEÍCULOS SA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810000.00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799999.99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lastRenderedPageBreak/>
                    <w:t xml:space="preserve">DIVESA - DISTRIBUIDORA CURITIBANA DE VEÍCULOS LTDA 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921300.00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809000.09</w:t>
                  </w:r>
                </w:p>
              </w:tc>
            </w:tr>
          </w:tbl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       ITEM: 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CAMINHÃO CAÇAMBA BASCULANTE 6X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Lote/Cod: 1-209748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03,00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268.166,60</w:t>
            </w:r>
          </w:p>
        </w:tc>
      </w:tr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37"/>
              <w:gridCol w:w="3185"/>
              <w:gridCol w:w="3200"/>
            </w:tblGrid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NÓRDICA VEÍCULOS SA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270.000,00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266.666,66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VECODIL COMÉRCIO DE VEÍCULOS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297.000,00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268.166,60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DIVESA - DISTRIBUIDORA CURITIBANA DE VEÍCULOS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307.100,00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269.666,70 </w:t>
                  </w:r>
                </w:p>
              </w:tc>
            </w:tr>
          </w:tbl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p w:rsidR="00D60E89" w:rsidRDefault="00D60E89">
            <w:pPr>
              <w:rPr>
                <w:rFonts w:eastAsia="Times New Roman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LOTE: 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120.000,00</w:t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61"/>
              <w:gridCol w:w="3173"/>
              <w:gridCol w:w="3188"/>
            </w:tblGrid>
            <w:tr w:rsidR="00D60E89">
              <w:trPr>
                <w:tblCellSpacing w:w="15" w:type="dxa"/>
              </w:trPr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Fornecedor</w:t>
                  </w:r>
                </w:p>
              </w:tc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Cotação Inicial</w:t>
                  </w:r>
                </w:p>
              </w:tc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Último Lance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SHARK MÁQUINAS PARA CONSTRUÇÃO LTDA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130.000,00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120.000,00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SEMAX MÁQUINAS LTDA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140000.00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>121000.00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MINICARREGADEIRA DE LEVANTAMEN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Lote/Cod: 2-209749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01,00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120.000,00</w:t>
            </w:r>
          </w:p>
        </w:tc>
      </w:tr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31"/>
              <w:gridCol w:w="3188"/>
              <w:gridCol w:w="3203"/>
            </w:tblGrid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SHARK MÁQUINAS PARA CONSTRUÇÃO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130.000,00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120.000,00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SEMAX MÁQUINAS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140.000,00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121.000,00 </w:t>
                  </w:r>
                </w:p>
              </w:tc>
            </w:tr>
          </w:tbl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D60E89" w:rsidRDefault="00D60E89">
      <w:pPr>
        <w:pStyle w:val="Corpodetexto"/>
        <w:spacing w:before="0" w:beforeAutospacing="0" w:after="0" w:afterAutospacing="0"/>
        <w:jc w:val="both"/>
        <w:divId w:val="1117219988"/>
        <w:rPr>
          <w:rFonts w:ascii="Trebuchet MS" w:hAnsi="Trebuchet MS"/>
        </w:rPr>
      </w:pPr>
      <w:r>
        <w:rPr>
          <w:rFonts w:ascii="Arial" w:hAnsi="Arial" w:cs="Arial"/>
          <w:sz w:val="21"/>
          <w:szCs w:val="21"/>
        </w:rPr>
        <w:t>Verificada a aceitabilidade dos preços propostos passou-se à abertura dos envelopes de habilitação das proponentes dos menores preços lote a lote. Após análise e verificação da regularidade dos documentos apresentados, o Pregoeiro considera inabilitada e empresa NÓRDICA VEÍCULOS SA, conforme tabela abaixo, e habilitadas e declaradas vencedoras as empresas conforme relatado na tabela acima. Oportunizado aos representantes a possibilidade de manifestar intenção de interposição de recursos, estes renunciam expressamente a este direito. O Pregoeiro adjudicou o objeto conforme relatado acima. Os envelopes de habilitação das empresas que não foram vencedoras ficam em poder do Pregoeiro, devidamente lacrados e rubricados em seus fechos, até ulterior deliberação. Todos os documentos e propostas foram rubricados pelo Pregoeiro e equipe de apoio. Nada mais havendo a tratar, assinam a presente ata o Pregoeiro, equipe de apoio e representantes.</w:t>
      </w:r>
    </w:p>
    <w:p w:rsidR="00D60E89" w:rsidRDefault="00D60E89">
      <w:pPr>
        <w:pStyle w:val="Corpodetexto"/>
        <w:spacing w:before="0" w:beforeAutospacing="0" w:after="0" w:afterAutospacing="0"/>
        <w:jc w:val="both"/>
        <w:divId w:val="1117219988"/>
        <w:rPr>
          <w:rFonts w:ascii="Trebuchet MS" w:hAnsi="Trebuchet MS"/>
        </w:rPr>
      </w:pPr>
      <w:r>
        <w:rPr>
          <w:rFonts w:ascii="Trebuchet MS" w:hAnsi="Trebuchet MS"/>
        </w:rPr>
        <w:lastRenderedPageBreak/>
        <w:br/>
      </w:r>
      <w:r>
        <w:rPr>
          <w:rFonts w:ascii="Arial" w:hAnsi="Arial" w:cs="Arial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D60E89">
        <w:trPr>
          <w:divId w:val="1117219988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25"/>
              <w:gridCol w:w="2405"/>
              <w:gridCol w:w="2307"/>
              <w:gridCol w:w="2385"/>
            </w:tblGrid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CNPJ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Nome dos Proponentes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Situação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D60E89" w:rsidRDefault="00D60E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Motivo Inabilitação </w:t>
                  </w:r>
                </w:p>
              </w:tc>
            </w:tr>
            <w:tr w:rsidR="00D60E89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77997187000174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NÓRDICA VEÍCULOS SA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Inabilitada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D60E89" w:rsidRDefault="00D60E8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Por não comprovar regularidade com a Fazenda Federal conforme solicitado pela alínea "a" do item 3 do subitem 11.3 do Edital. Foi apresentado somente o protocolo o que não comprova a regularidade da empresa. </w:t>
                  </w:r>
                </w:p>
              </w:tc>
            </w:tr>
          </w:tbl>
          <w:p w:rsidR="00D60E89" w:rsidRDefault="00D60E89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D60E89" w:rsidRDefault="00D60E89">
      <w:pPr>
        <w:pStyle w:val="NormalWeb"/>
        <w:divId w:val="1117219988"/>
        <w:rPr>
          <w:rFonts w:ascii="Trebuchet MS" w:hAnsi="Trebuchet MS"/>
        </w:rPr>
      </w:pPr>
      <w:r>
        <w:rPr>
          <w:rFonts w:ascii="Arial" w:hAnsi="Arial" w:cs="Arial"/>
          <w:sz w:val="21"/>
          <w:szCs w:val="21"/>
        </w:rPr>
        <w:t>Araucária, sexta-feira, 16 de janeiro de 2015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4"/>
      </w:tblGrid>
      <w:tr w:rsidR="00D60E89">
        <w:trPr>
          <w:divId w:val="1117219988"/>
          <w:tblCellSpacing w:w="15" w:type="dxa"/>
        </w:trPr>
        <w:tc>
          <w:tcPr>
            <w:tcW w:w="2500" w:type="pct"/>
            <w:vAlign w:val="center"/>
            <w:hideMark/>
          </w:tcPr>
          <w:p w:rsidR="00D60E89" w:rsidRDefault="00D60E89">
            <w:pPr>
              <w:spacing w:after="240"/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JUCILEIDE VIANA DOS REIS DUBIELA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Pregoeiro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60E89" w:rsidRDefault="00D60E89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DIVESA - DISTRIBUIDORA CURITIBANA DE VEÍCULOS LTDA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Manuel Luiz Osorio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RG: 13815330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</w:tc>
      </w:tr>
    </w:tbl>
    <w:p w:rsidR="00D60E89" w:rsidRDefault="00D60E89">
      <w:pPr>
        <w:pStyle w:val="NormalWeb"/>
        <w:spacing w:before="0" w:beforeAutospacing="0" w:after="0" w:afterAutospacing="0"/>
        <w:divId w:val="1117219988"/>
        <w:rPr>
          <w:rFonts w:ascii="Trebuchet MS" w:hAnsi="Trebuchet MS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4"/>
      </w:tblGrid>
      <w:tr w:rsidR="00D60E89">
        <w:trPr>
          <w:divId w:val="1117219988"/>
          <w:tblCellSpacing w:w="15" w:type="dxa"/>
        </w:trPr>
        <w:tc>
          <w:tcPr>
            <w:tcW w:w="2500" w:type="pct"/>
            <w:vAlign w:val="center"/>
            <w:hideMark/>
          </w:tcPr>
          <w:p w:rsidR="00D60E89" w:rsidRDefault="00D60E89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SEMAX MÁQUINAS LTDA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Thiago Manfroi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RG: 1067703461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60E89" w:rsidRDefault="00D60E89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SHARK MÁQUINAS PARA CONSTRUÇÃO LTDA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Claudemir Ferreira de Souza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RG: 77331492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</w:tc>
      </w:tr>
    </w:tbl>
    <w:p w:rsidR="00D60E89" w:rsidRDefault="00D60E89">
      <w:pPr>
        <w:pStyle w:val="NormalWeb"/>
        <w:spacing w:before="0" w:beforeAutospacing="0" w:after="0" w:afterAutospacing="0"/>
        <w:divId w:val="1117219988"/>
        <w:rPr>
          <w:rFonts w:ascii="Trebuchet MS" w:hAnsi="Trebuchet MS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4"/>
      </w:tblGrid>
      <w:tr w:rsidR="00D60E89">
        <w:trPr>
          <w:divId w:val="1117219988"/>
          <w:tblCellSpacing w:w="15" w:type="dxa"/>
        </w:trPr>
        <w:tc>
          <w:tcPr>
            <w:tcW w:w="2500" w:type="pct"/>
            <w:vAlign w:val="center"/>
            <w:hideMark/>
          </w:tcPr>
          <w:p w:rsidR="00D60E89" w:rsidRDefault="00D60E89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VECODIL COMÉRCIO DE VEÍCULOS LTDA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SIDNEY NEVES MARQUES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RG: 16175072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60E89" w:rsidRDefault="00D60E89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NÓRDICA VEÍCULOS SA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Gilberto Sohn</w:t>
            </w:r>
            <w:r>
              <w:rPr>
                <w:rFonts w:ascii="Arial" w:eastAsia="Times New Roman" w:hAnsi="Arial" w:cs="Arial"/>
                <w:bCs/>
                <w:sz w:val="15"/>
                <w:szCs w:val="15"/>
              </w:rPr>
              <w:br/>
              <w:t>RG: 1548858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  <w:p w:rsidR="00D60E89" w:rsidRDefault="00D60E89">
            <w:pPr>
              <w:pStyle w:val="NormalWeb"/>
              <w:jc w:val="center"/>
            </w:pPr>
            <w:r>
              <w:rPr>
                <w:rFonts w:ascii="Arial" w:hAnsi="Arial" w:cs="Arial"/>
                <w:bCs/>
                <w:sz w:val="15"/>
                <w:szCs w:val="15"/>
              </w:rPr>
              <w:t> </w:t>
            </w:r>
          </w:p>
        </w:tc>
      </w:tr>
      <w:tr w:rsidR="00D60E89">
        <w:trPr>
          <w:divId w:val="1117219988"/>
          <w:tblCellSpacing w:w="15" w:type="dxa"/>
        </w:trPr>
        <w:tc>
          <w:tcPr>
            <w:tcW w:w="2500" w:type="pct"/>
            <w:vAlign w:val="center"/>
            <w:hideMark/>
          </w:tcPr>
          <w:p w:rsidR="00D60E89" w:rsidRPr="0040049D" w:rsidRDefault="00D60E89">
            <w:pPr>
              <w:pStyle w:val="NormalWeb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0049D">
              <w:rPr>
                <w:rFonts w:ascii="Arial" w:hAnsi="Arial" w:cs="Arial"/>
                <w:sz w:val="15"/>
                <w:szCs w:val="15"/>
              </w:rPr>
              <w:t>______________________________________</w:t>
            </w:r>
            <w:r w:rsidRPr="0040049D">
              <w:rPr>
                <w:rFonts w:ascii="Arial" w:hAnsi="Arial" w:cs="Arial"/>
                <w:sz w:val="15"/>
                <w:szCs w:val="15"/>
              </w:rPr>
              <w:br/>
              <w:t xml:space="preserve">Leonardo Bruno </w:t>
            </w:r>
            <w:proofErr w:type="spellStart"/>
            <w:r w:rsidRPr="0040049D">
              <w:rPr>
                <w:rFonts w:ascii="Arial" w:hAnsi="Arial" w:cs="Arial"/>
                <w:sz w:val="15"/>
                <w:szCs w:val="15"/>
              </w:rPr>
              <w:t>Czaja</w:t>
            </w:r>
            <w:proofErr w:type="spellEnd"/>
            <w:r w:rsidRPr="0040049D">
              <w:rPr>
                <w:rFonts w:ascii="Arial" w:hAnsi="Arial" w:cs="Arial"/>
                <w:sz w:val="15"/>
                <w:szCs w:val="15"/>
              </w:rPr>
              <w:br/>
              <w:t>Equipe de Apoio</w:t>
            </w:r>
            <w:r w:rsidRPr="0040049D">
              <w:rPr>
                <w:rFonts w:ascii="Arial" w:hAnsi="Arial" w:cs="Arial"/>
                <w:sz w:val="15"/>
                <w:szCs w:val="15"/>
              </w:rPr>
              <w:br/>
              <w:t> </w:t>
            </w:r>
          </w:p>
          <w:p w:rsidR="00D60E89" w:rsidRPr="0040049D" w:rsidRDefault="00D60E89">
            <w:pPr>
              <w:pStyle w:val="NormalWeb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0049D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60E89" w:rsidRPr="0040049D" w:rsidRDefault="00D60E89">
            <w:pPr>
              <w:pStyle w:val="NormalWeb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0049D">
              <w:rPr>
                <w:rFonts w:ascii="Arial" w:hAnsi="Arial" w:cs="Arial"/>
                <w:sz w:val="15"/>
                <w:szCs w:val="15"/>
              </w:rPr>
              <w:t>_________________________________</w:t>
            </w:r>
            <w:r w:rsidRPr="0040049D">
              <w:rPr>
                <w:rFonts w:ascii="Arial" w:hAnsi="Arial" w:cs="Arial"/>
                <w:sz w:val="15"/>
                <w:szCs w:val="15"/>
              </w:rPr>
              <w:br/>
            </w:r>
            <w:proofErr w:type="spellStart"/>
            <w:r w:rsidRPr="0040049D">
              <w:rPr>
                <w:rFonts w:ascii="Arial" w:hAnsi="Arial" w:cs="Arial"/>
                <w:sz w:val="15"/>
                <w:szCs w:val="15"/>
              </w:rPr>
              <w:t>Rosicler</w:t>
            </w:r>
            <w:proofErr w:type="spellEnd"/>
            <w:r w:rsidRPr="0040049D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40049D">
              <w:rPr>
                <w:rFonts w:ascii="Arial" w:hAnsi="Arial" w:cs="Arial"/>
                <w:sz w:val="15"/>
                <w:szCs w:val="15"/>
              </w:rPr>
              <w:t>Mari</w:t>
            </w:r>
            <w:proofErr w:type="spellEnd"/>
            <w:r w:rsidRPr="0040049D">
              <w:rPr>
                <w:rFonts w:ascii="Arial" w:hAnsi="Arial" w:cs="Arial"/>
                <w:sz w:val="15"/>
                <w:szCs w:val="15"/>
              </w:rPr>
              <w:t xml:space="preserve"> Camargo Bonora</w:t>
            </w:r>
            <w:r w:rsidRPr="0040049D">
              <w:rPr>
                <w:rFonts w:ascii="Arial" w:hAnsi="Arial" w:cs="Arial"/>
                <w:sz w:val="15"/>
                <w:szCs w:val="15"/>
              </w:rPr>
              <w:br/>
              <w:t>Equipe de Apoio</w:t>
            </w:r>
          </w:p>
          <w:p w:rsidR="00D60E89" w:rsidRPr="0040049D" w:rsidRDefault="00D60E89">
            <w:pPr>
              <w:pStyle w:val="NormalWeb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0049D">
              <w:rPr>
                <w:rFonts w:ascii="Arial" w:hAnsi="Arial" w:cs="Arial"/>
                <w:sz w:val="15"/>
                <w:szCs w:val="15"/>
              </w:rPr>
              <w:br/>
            </w:r>
            <w:r w:rsidRPr="0040049D">
              <w:rPr>
                <w:rFonts w:ascii="Arial" w:hAnsi="Arial" w:cs="Arial"/>
                <w:sz w:val="15"/>
                <w:szCs w:val="15"/>
              </w:rPr>
              <w:br/>
              <w:t> </w:t>
            </w:r>
          </w:p>
        </w:tc>
      </w:tr>
      <w:tr w:rsidR="00D60E89">
        <w:trPr>
          <w:divId w:val="1117219988"/>
          <w:tblCellSpacing w:w="15" w:type="dxa"/>
        </w:trPr>
        <w:tc>
          <w:tcPr>
            <w:tcW w:w="2500" w:type="pct"/>
            <w:vAlign w:val="center"/>
            <w:hideMark/>
          </w:tcPr>
          <w:p w:rsidR="00D60E89" w:rsidRPr="0040049D" w:rsidRDefault="00D60E89" w:rsidP="0040049D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40049D">
              <w:rPr>
                <w:rFonts w:ascii="Arial" w:eastAsia="Times New Roman" w:hAnsi="Arial" w:cs="Arial"/>
                <w:sz w:val="15"/>
                <w:szCs w:val="15"/>
              </w:rPr>
              <w:t>______________________________________</w:t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  <w:t>Rosane Maria Freitas de Souza</w:t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  <w:t>Equipe de Apoio</w:t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60E89" w:rsidRPr="0040049D" w:rsidRDefault="00D60E89" w:rsidP="0040049D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40049D">
              <w:rPr>
                <w:rFonts w:ascii="Arial" w:eastAsia="Times New Roman" w:hAnsi="Arial" w:cs="Arial"/>
                <w:sz w:val="15"/>
                <w:szCs w:val="15"/>
              </w:rPr>
              <w:t>______________________________________</w:t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</w:r>
            <w:proofErr w:type="spellStart"/>
            <w:r w:rsidRPr="0040049D">
              <w:rPr>
                <w:rFonts w:ascii="Arial" w:eastAsia="Times New Roman" w:hAnsi="Arial" w:cs="Arial"/>
                <w:sz w:val="15"/>
                <w:szCs w:val="15"/>
              </w:rPr>
              <w:t>Julião</w:t>
            </w:r>
            <w:proofErr w:type="spellEnd"/>
            <w:r w:rsidRPr="0040049D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  <w:proofErr w:type="spellStart"/>
            <w:r w:rsidRPr="0040049D">
              <w:rPr>
                <w:rFonts w:ascii="Arial" w:eastAsia="Times New Roman" w:hAnsi="Arial" w:cs="Arial"/>
                <w:sz w:val="15"/>
                <w:szCs w:val="15"/>
              </w:rPr>
              <w:t>Eimard</w:t>
            </w:r>
            <w:proofErr w:type="spellEnd"/>
            <w:r w:rsidRPr="0040049D">
              <w:rPr>
                <w:rFonts w:ascii="Arial" w:eastAsia="Times New Roman" w:hAnsi="Arial" w:cs="Arial"/>
                <w:sz w:val="15"/>
                <w:szCs w:val="15"/>
              </w:rPr>
              <w:t xml:space="preserve"> França Caldeira</w:t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  <w:t>Apoio Técnico</w:t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</w:r>
            <w:r w:rsidRPr="0040049D">
              <w:rPr>
                <w:rFonts w:ascii="Arial" w:eastAsia="Times New Roman" w:hAnsi="Arial" w:cs="Arial"/>
                <w:sz w:val="15"/>
                <w:szCs w:val="15"/>
              </w:rPr>
              <w:br/>
              <w:t> </w:t>
            </w:r>
          </w:p>
        </w:tc>
      </w:tr>
    </w:tbl>
    <w:p w:rsidR="00D60E89" w:rsidRDefault="00D60E89">
      <w:pPr>
        <w:pStyle w:val="NormalWeb"/>
        <w:divId w:val="1117219988"/>
        <w:rPr>
          <w:rFonts w:ascii="Trebuchet MS" w:hAnsi="Trebuchet MS"/>
        </w:rPr>
      </w:pPr>
      <w:r>
        <w:rPr>
          <w:rFonts w:ascii="Arial" w:hAnsi="Arial" w:cs="Arial"/>
          <w:bCs/>
          <w:sz w:val="22"/>
          <w:szCs w:val="20"/>
        </w:rPr>
        <w:t> </w:t>
      </w:r>
    </w:p>
    <w:sectPr w:rsidR="00D60E89" w:rsidSect="00211633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930" w:rsidRDefault="00E25930" w:rsidP="004E62AA">
      <w:pPr>
        <w:spacing w:after="0" w:line="240" w:lineRule="auto"/>
      </w:pPr>
      <w:r>
        <w:separator/>
      </w:r>
    </w:p>
  </w:endnote>
  <w:end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9D" w:rsidRPr="0040049D" w:rsidRDefault="0040049D" w:rsidP="0040049D">
    <w:pPr>
      <w:pStyle w:val="Rodap"/>
      <w:framePr w:wrap="around" w:vAnchor="text" w:hAnchor="margin" w:xAlign="right" w:y="1"/>
      <w:rPr>
        <w:rStyle w:val="Nmerodepgina"/>
        <w:rFonts w:ascii="Arial" w:hAnsi="Arial" w:cs="Arial"/>
        <w:sz w:val="16"/>
        <w:szCs w:val="16"/>
      </w:rPr>
    </w:pPr>
    <w:r w:rsidRPr="0040049D">
      <w:rPr>
        <w:rStyle w:val="Nmerodepgina"/>
        <w:rFonts w:ascii="Arial" w:hAnsi="Arial" w:cs="Arial"/>
        <w:sz w:val="16"/>
        <w:szCs w:val="16"/>
      </w:rPr>
      <w:fldChar w:fldCharType="begin"/>
    </w:r>
    <w:r w:rsidRPr="0040049D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40049D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rFonts w:ascii="Arial" w:hAnsi="Arial" w:cs="Arial"/>
        <w:noProof/>
        <w:sz w:val="16"/>
        <w:szCs w:val="16"/>
      </w:rPr>
      <w:t>1</w:t>
    </w:r>
    <w:r w:rsidRPr="0040049D">
      <w:rPr>
        <w:rStyle w:val="Nmerodepgina"/>
        <w:rFonts w:ascii="Arial" w:hAnsi="Arial" w:cs="Arial"/>
        <w:sz w:val="16"/>
        <w:szCs w:val="16"/>
      </w:rPr>
      <w:fldChar w:fldCharType="end"/>
    </w:r>
    <w:r w:rsidRPr="0040049D">
      <w:rPr>
        <w:rStyle w:val="Nmerodepgina"/>
        <w:rFonts w:ascii="Arial" w:hAnsi="Arial" w:cs="Arial"/>
        <w:sz w:val="16"/>
        <w:szCs w:val="16"/>
      </w:rPr>
      <w:t xml:space="preserve"> de </w:t>
    </w:r>
    <w:r w:rsidRPr="0040049D">
      <w:rPr>
        <w:rStyle w:val="Nmerodepgina"/>
        <w:rFonts w:ascii="Arial" w:hAnsi="Arial" w:cs="Arial"/>
        <w:sz w:val="16"/>
        <w:szCs w:val="16"/>
      </w:rPr>
      <w:fldChar w:fldCharType="begin"/>
    </w:r>
    <w:r w:rsidRPr="0040049D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40049D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rFonts w:ascii="Arial" w:hAnsi="Arial" w:cs="Arial"/>
        <w:noProof/>
        <w:sz w:val="16"/>
        <w:szCs w:val="16"/>
      </w:rPr>
      <w:t>3</w:t>
    </w:r>
    <w:r w:rsidRPr="0040049D">
      <w:rPr>
        <w:rStyle w:val="Nmerodepgina"/>
        <w:rFonts w:ascii="Arial" w:hAnsi="Arial" w:cs="Arial"/>
        <w:sz w:val="16"/>
        <w:szCs w:val="16"/>
      </w:rPr>
      <w:fldChar w:fldCharType="end"/>
    </w:r>
  </w:p>
  <w:p w:rsidR="00135451" w:rsidRPr="0040049D" w:rsidRDefault="00135451" w:rsidP="00135451">
    <w:pPr>
      <w:pStyle w:val="Rodap"/>
      <w:jc w:val="center"/>
      <w:rPr>
        <w:rFonts w:ascii="Arial" w:hAnsi="Arial" w:cs="Arial"/>
        <w:sz w:val="16"/>
        <w:szCs w:val="16"/>
      </w:rPr>
    </w:pPr>
    <w:r w:rsidRPr="0040049D">
      <w:rPr>
        <w:rFonts w:ascii="Arial" w:hAnsi="Arial" w:cs="Arial"/>
        <w:sz w:val="16"/>
        <w:szCs w:val="16"/>
      </w:rPr>
      <w:t>Ata de Licitação</w:t>
    </w:r>
  </w:p>
  <w:p w:rsidR="00135451" w:rsidRPr="0040049D" w:rsidRDefault="00135451" w:rsidP="00135451">
    <w:pPr>
      <w:pStyle w:val="Rodap"/>
      <w:jc w:val="center"/>
      <w:rPr>
        <w:rFonts w:ascii="Arial" w:hAnsi="Arial" w:cs="Arial"/>
        <w:sz w:val="16"/>
        <w:szCs w:val="16"/>
      </w:rPr>
    </w:pPr>
    <w:r w:rsidRPr="0040049D">
      <w:rPr>
        <w:rFonts w:ascii="Arial" w:hAnsi="Arial" w:cs="Arial"/>
        <w:sz w:val="16"/>
        <w:szCs w:val="16"/>
      </w:rPr>
      <w:t xml:space="preserve">PROCESSO LICITATÓRIO </w:t>
    </w:r>
    <w:r w:rsidR="00211633" w:rsidRPr="0040049D">
      <w:rPr>
        <w:rFonts w:ascii="Arial" w:hAnsi="Arial" w:cs="Arial"/>
        <w:sz w:val="16"/>
        <w:szCs w:val="16"/>
      </w:rPr>
      <w:t>n</w:t>
    </w:r>
    <w:r w:rsidRPr="0040049D">
      <w:rPr>
        <w:rFonts w:ascii="Arial" w:hAnsi="Arial" w:cs="Arial"/>
        <w:sz w:val="16"/>
        <w:szCs w:val="16"/>
      </w:rPr>
      <w:t>° 12953/2014</w:t>
    </w:r>
    <w:r w:rsidR="002C3649" w:rsidRPr="0040049D">
      <w:rPr>
        <w:rFonts w:ascii="Arial" w:hAnsi="Arial" w:cs="Arial"/>
        <w:sz w:val="16"/>
        <w:szCs w:val="16"/>
      </w:rPr>
      <w:t xml:space="preserve"> </w:t>
    </w:r>
    <w:r w:rsidR="00211633" w:rsidRPr="0040049D">
      <w:rPr>
        <w:rFonts w:ascii="Arial" w:hAnsi="Arial" w:cs="Arial"/>
        <w:sz w:val="16"/>
        <w:szCs w:val="16"/>
      </w:rPr>
      <w:t>-</w:t>
    </w:r>
    <w:r w:rsidR="00411608" w:rsidRPr="0040049D">
      <w:rPr>
        <w:rFonts w:ascii="Arial" w:hAnsi="Arial" w:cs="Arial"/>
        <w:sz w:val="16"/>
        <w:szCs w:val="16"/>
      </w:rPr>
      <w:t xml:space="preserve"> Pregão</w:t>
    </w:r>
    <w:r w:rsidRPr="0040049D">
      <w:rPr>
        <w:rFonts w:ascii="Arial" w:hAnsi="Arial" w:cs="Arial"/>
        <w:sz w:val="16"/>
        <w:szCs w:val="16"/>
      </w:rPr>
      <w:t xml:space="preserve"> </w:t>
    </w:r>
    <w:r w:rsidR="00211633" w:rsidRPr="0040049D">
      <w:rPr>
        <w:rFonts w:ascii="Arial" w:hAnsi="Arial" w:cs="Arial"/>
        <w:sz w:val="16"/>
        <w:szCs w:val="16"/>
      </w:rPr>
      <w:t>n</w:t>
    </w:r>
    <w:r w:rsidRPr="0040049D">
      <w:rPr>
        <w:rFonts w:ascii="Arial" w:hAnsi="Arial" w:cs="Arial"/>
        <w:sz w:val="16"/>
        <w:szCs w:val="16"/>
      </w:rPr>
      <w:t xml:space="preserve">º </w:t>
    </w:r>
    <w:r w:rsidR="005D1000" w:rsidRPr="0040049D">
      <w:rPr>
        <w:rFonts w:ascii="Arial" w:hAnsi="Arial" w:cs="Arial"/>
        <w:sz w:val="16"/>
        <w:szCs w:val="16"/>
      </w:rPr>
      <w:t>0106</w:t>
    </w:r>
    <w:r w:rsidRPr="0040049D">
      <w:rPr>
        <w:rFonts w:ascii="Arial" w:hAnsi="Arial" w:cs="Arial"/>
        <w:sz w:val="16"/>
        <w:szCs w:val="16"/>
      </w:rPr>
      <w:t>/2014</w:t>
    </w:r>
  </w:p>
  <w:p w:rsidR="004E62AA" w:rsidRPr="00135451" w:rsidRDefault="00135451" w:rsidP="00135451">
    <w:pPr>
      <w:jc w:val="center"/>
    </w:pPr>
    <w:r w:rsidRPr="0040049D">
      <w:rPr>
        <w:rFonts w:ascii="Arial" w:hAnsi="Arial" w:cs="Arial"/>
        <w:sz w:val="16"/>
        <w:szCs w:val="16"/>
      </w:rPr>
      <w:t>MENOR PREÇO - LOTE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930" w:rsidRDefault="00E25930" w:rsidP="004E62AA">
      <w:pPr>
        <w:spacing w:after="0" w:line="240" w:lineRule="auto"/>
      </w:pPr>
      <w:r>
        <w:separator/>
      </w:r>
    </w:p>
  </w:footnote>
  <w:foot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970D54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  <w:tr w:rsidR="00970D54" w:rsidRPr="001177AB" w:rsidTr="00970D54">
      <w:tc>
        <w:tcPr>
          <w:tcW w:w="2127" w:type="dxa"/>
        </w:tcPr>
        <w:p w:rsidR="00970D54" w:rsidRPr="001177AB" w:rsidRDefault="00970D54" w:rsidP="008F3FBC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>
            <w:rPr>
              <w:noProof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-203200</wp:posOffset>
                </wp:positionV>
                <wp:extent cx="752475" cy="683895"/>
                <wp:effectExtent l="19050" t="0" r="9525" b="0"/>
                <wp:wrapNone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8389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970D54" w:rsidRPr="00E75236" w:rsidRDefault="00970D54" w:rsidP="008F3FBC">
          <w:pPr>
            <w:pStyle w:val="Cabealho"/>
            <w:jc w:val="center"/>
            <w:rPr>
              <w:rFonts w:ascii="Times New Roman" w:hAnsi="Times New Roman"/>
              <w:sz w:val="24"/>
              <w:szCs w:val="24"/>
              <w:lang w:eastAsia="pt-BR"/>
            </w:rPr>
          </w:pPr>
          <w:r w:rsidRPr="001177AB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br/>
          </w:r>
          <w:r w:rsidRPr="001177AB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</w:p>
      </w:tc>
    </w:tr>
  </w:tbl>
  <w:p w:rsidR="004E62AA" w:rsidRDefault="004E62AA" w:rsidP="00085132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E62AA"/>
    <w:rsid w:val="00085132"/>
    <w:rsid w:val="000A6427"/>
    <w:rsid w:val="000B381B"/>
    <w:rsid w:val="00135451"/>
    <w:rsid w:val="00143D58"/>
    <w:rsid w:val="001B1763"/>
    <w:rsid w:val="00211633"/>
    <w:rsid w:val="00291973"/>
    <w:rsid w:val="002C3649"/>
    <w:rsid w:val="003A22C6"/>
    <w:rsid w:val="0040049D"/>
    <w:rsid w:val="00411608"/>
    <w:rsid w:val="00425953"/>
    <w:rsid w:val="004328AC"/>
    <w:rsid w:val="004E62AA"/>
    <w:rsid w:val="00503CA8"/>
    <w:rsid w:val="00524279"/>
    <w:rsid w:val="005D1000"/>
    <w:rsid w:val="00622404"/>
    <w:rsid w:val="006A4D28"/>
    <w:rsid w:val="00703DD9"/>
    <w:rsid w:val="00746C1D"/>
    <w:rsid w:val="007C2A5E"/>
    <w:rsid w:val="007C4B29"/>
    <w:rsid w:val="007D260E"/>
    <w:rsid w:val="009511E6"/>
    <w:rsid w:val="00970D54"/>
    <w:rsid w:val="009D114A"/>
    <w:rsid w:val="00A04476"/>
    <w:rsid w:val="00AB74FA"/>
    <w:rsid w:val="00B2646E"/>
    <w:rsid w:val="00C67FA4"/>
    <w:rsid w:val="00D232A4"/>
    <w:rsid w:val="00D60E89"/>
    <w:rsid w:val="00E2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60E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60E89"/>
    <w:rPr>
      <w:i/>
      <w:i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60E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60E89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4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863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rosane.souza</cp:lastModifiedBy>
  <cp:revision>7</cp:revision>
  <dcterms:created xsi:type="dcterms:W3CDTF">2015-01-19T10:55:00Z</dcterms:created>
  <dcterms:modified xsi:type="dcterms:W3CDTF">2015-01-19T11:26:00Z</dcterms:modified>
</cp:coreProperties>
</file>